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377" w:rsidRPr="009F4377" w:rsidRDefault="009F4377" w:rsidP="009F4377">
      <w:pPr>
        <w:spacing w:after="0" w:line="240" w:lineRule="auto"/>
        <w:jc w:val="center"/>
        <w:rPr>
          <w:rFonts w:eastAsia="Times New Roman" w:cs="Times New Roman"/>
          <w:b/>
          <w:color w:val="000000"/>
          <w:sz w:val="28"/>
          <w:lang w:val="en-US"/>
        </w:rPr>
      </w:pPr>
      <w:r w:rsidRPr="009F4377">
        <w:rPr>
          <w:rFonts w:eastAsia="Times New Roman" w:cs="Times New Roman"/>
          <w:b/>
          <w:color w:val="000000"/>
          <w:sz w:val="28"/>
          <w:lang w:val="en-US"/>
        </w:rPr>
        <w:t>REMODELAREA CERVICAL  ASOCIAT NATERII PREMATURE</w:t>
      </w:r>
    </w:p>
    <w:p w:rsidR="009F4377" w:rsidRDefault="009F4377" w:rsidP="009F4377">
      <w:pPr>
        <w:spacing w:after="0" w:line="240" w:lineRule="auto"/>
        <w:rPr>
          <w:rFonts w:eastAsia="Times New Roman" w:cs="Times New Roman"/>
          <w:color w:val="000000"/>
          <w:lang w:val="en-US"/>
        </w:rPr>
      </w:pPr>
    </w:p>
    <w:p w:rsidR="009F4377" w:rsidRDefault="009F4377" w:rsidP="009F4377">
      <w:pPr>
        <w:spacing w:after="0" w:line="240" w:lineRule="auto"/>
        <w:rPr>
          <w:rFonts w:eastAsia="Times New Roman" w:cs="Times New Roman"/>
          <w:color w:val="000000"/>
          <w:lang w:val="en-US"/>
        </w:rPr>
      </w:pPr>
      <w:r>
        <w:rPr>
          <w:rFonts w:eastAsia="Times New Roman" w:cs="Times New Roman"/>
          <w:color w:val="000000"/>
          <w:lang w:val="en-US"/>
        </w:rPr>
        <w:t>Manuela Russu</w:t>
      </w:r>
    </w:p>
    <w:p w:rsidR="009F4377" w:rsidRDefault="009F4377" w:rsidP="009F4377">
      <w:pPr>
        <w:spacing w:after="0" w:line="240" w:lineRule="auto"/>
        <w:rPr>
          <w:rFonts w:eastAsia="Times New Roman" w:cs="Times New Roman"/>
          <w:color w:val="000000"/>
          <w:lang w:val="en-US"/>
        </w:rPr>
      </w:pPr>
    </w:p>
    <w:p w:rsidR="009F4377" w:rsidRDefault="009F4377" w:rsidP="009F4377">
      <w:pPr>
        <w:spacing w:after="0" w:line="240" w:lineRule="auto"/>
        <w:rPr>
          <w:rFonts w:eastAsia="Times New Roman" w:cs="Times New Roman"/>
          <w:color w:val="000000"/>
          <w:lang w:val="en-US"/>
        </w:rPr>
      </w:pPr>
      <w:r w:rsidRPr="009F4377">
        <w:rPr>
          <w:rFonts w:eastAsia="Times New Roman" w:cs="Times New Roman"/>
          <w:color w:val="000000"/>
          <w:lang w:val="en-US"/>
        </w:rPr>
        <w:t>"Dr I Cantacuzino"</w:t>
      </w:r>
      <w:r>
        <w:rPr>
          <w:rFonts w:eastAsia="Times New Roman" w:cs="Times New Roman"/>
          <w:color w:val="000000"/>
          <w:lang w:val="en-US"/>
        </w:rPr>
        <w:t>, Bucuresti</w:t>
      </w:r>
    </w:p>
    <w:p w:rsidR="009F4377" w:rsidRDefault="009F4377" w:rsidP="009F4377">
      <w:pPr>
        <w:spacing w:after="0" w:line="240" w:lineRule="auto"/>
        <w:rPr>
          <w:rFonts w:eastAsia="Times New Roman" w:cs="Times New Roman"/>
          <w:color w:val="000000"/>
          <w:lang w:val="en-US"/>
        </w:rPr>
      </w:pPr>
    </w:p>
    <w:p w:rsidR="009F4377" w:rsidRPr="009F4377" w:rsidRDefault="009F4377" w:rsidP="009F4377">
      <w:pPr>
        <w:spacing w:after="0" w:line="240" w:lineRule="auto"/>
        <w:rPr>
          <w:rFonts w:eastAsia="Times New Roman" w:cs="Times New Roman"/>
          <w:color w:val="000000"/>
          <w:lang w:val="en-US"/>
        </w:rPr>
      </w:pPr>
      <w:r w:rsidRPr="009F4377">
        <w:rPr>
          <w:rFonts w:eastAsia="Times New Roman" w:cs="Times New Roman"/>
          <w:color w:val="000000"/>
          <w:lang w:val="en-US"/>
        </w:rPr>
        <w:t xml:space="preserve">Colul uterin este un organ metabolic activ, ce reprezintă prin anatomia  şi fiziologia proprie o structură de “reziztenţă”/”gatekeeper” necesară evoluţiei normale a sarcinii. Anomaliile cervicale reprezintă un mecanism fiziopatologic al naşterii premature (NP), iar progesteronul şi cerclajul/pesarul cervical fac parte din strategiile reducerii NP. Remodelararea cervicală desfăşurată lent  în 4 faze (“softening, ripening, dilatation, repair”) similară, dar nu identică celei din naşterea la termen,  apare cu câteva săptămâni anterior diagnosticului ecografic şi clinic al incompetenţei/incontinenţei cervicale, şi  contracţiilor miometriale. </w:t>
      </w:r>
    </w:p>
    <w:p w:rsidR="009F4377" w:rsidRPr="009F4377" w:rsidRDefault="009F4377" w:rsidP="009F4377">
      <w:pPr>
        <w:spacing w:after="0" w:line="240" w:lineRule="auto"/>
        <w:rPr>
          <w:rFonts w:eastAsia="Times New Roman" w:cs="Times New Roman"/>
          <w:color w:val="000000"/>
          <w:lang w:val="en-US"/>
        </w:rPr>
      </w:pPr>
      <w:r w:rsidRPr="009F4377">
        <w:rPr>
          <w:rFonts w:eastAsia="Times New Roman" w:cs="Times New Roman"/>
          <w:color w:val="000000"/>
          <w:lang w:val="en-US"/>
        </w:rPr>
        <w:t xml:space="preserve">             Studii experimentale şi clinice arată similitudini, şi deosebiri între remodelarea cervicală prematură şi de termen. Sunt deosebirile de “timing” dar mai ales  mecanismele celulare, moleculare, fizice şi biochimice de la nivelul epiteliilor endo şi exocervical,  ale stromei, ale fibrelor conjunctive şi musculare, ale matricei extracelulare (MEC). </w:t>
      </w:r>
    </w:p>
    <w:p w:rsidR="009F4377" w:rsidRPr="009F4377" w:rsidRDefault="009F4377" w:rsidP="009F4377">
      <w:pPr>
        <w:spacing w:after="0" w:line="240" w:lineRule="auto"/>
        <w:rPr>
          <w:rFonts w:eastAsia="Times New Roman" w:cs="Times New Roman"/>
          <w:color w:val="000000"/>
          <w:lang w:val="en-US"/>
        </w:rPr>
      </w:pPr>
      <w:r w:rsidRPr="009F4377">
        <w:rPr>
          <w:rFonts w:eastAsia="Times New Roman" w:cs="Times New Roman"/>
          <w:color w:val="000000"/>
          <w:lang w:val="en-US"/>
        </w:rPr>
        <w:t xml:space="preserve">            Componentele MEC, fibroblastele, elastina, colagenul, proteoglicanii, hialuronan/versican sunt structurile cele mai influenţate de remodelare. Procesul normal al remodelării este secundar infiltrării cu leucocite (cum arată biopsiile) şi enzimele litice degradează MEC , schimbă geometria, scad treptat “reziztenţa” şi lungimea colului de la orificiul intern (unde se descrie un”inel” de fibre musculare netede) în jos spre cel extern, determinând “funneling” pînă la ştergerea lui completă (ecografic şi clinic) în faţa membranelor amniocoriale şi fătului. Activarea leucocitară din stroma cervicală, afectarea membranelor celulare şi  enzimele proteolitice-  proteaze, kinaze, hialuronidaze sunt induse de infecţie şi inflamaţie, cu eliberare de citokine (IL-1β, TNF-α), chemokine (IL-8, monocyte chemo-attractant protein -1), prostaglandine, modulate de steroizii sexuali- estrogeni şi progesteron. </w:t>
      </w:r>
    </w:p>
    <w:p w:rsidR="009F4377" w:rsidRPr="009F4377" w:rsidRDefault="009F4377" w:rsidP="009F4377">
      <w:pPr>
        <w:spacing w:after="0" w:line="240" w:lineRule="auto"/>
        <w:rPr>
          <w:rFonts w:eastAsia="Times New Roman" w:cs="Times New Roman"/>
          <w:color w:val="000000"/>
          <w:lang w:val="en-US"/>
        </w:rPr>
      </w:pPr>
      <w:r w:rsidRPr="009F4377">
        <w:rPr>
          <w:rFonts w:eastAsia="Times New Roman" w:cs="Times New Roman"/>
          <w:color w:val="000000"/>
          <w:lang w:val="en-US"/>
        </w:rPr>
        <w:t xml:space="preserve">            Se urmăreşte depistarea modificărilor MEC, colagenului, fibrelor musculare netede prin metode neinvazive se cît mai precoce, anterior scurtării colului (dovedită ecografic) nu numai la cazurile cu istoric de avorturi repetate, la cerere fără laminarii sau prostaglandine la peste 10 săptămâni, de avorturi tardive şi NP, iar cercetările continuă pentru  găsirea unor noi metode terapeutice medicamentoase şi chirurgicale, pentru prevenirea sau pentru refacerea rezistenţei stromei cervicale.</w:t>
      </w:r>
    </w:p>
    <w:p w:rsidR="009F4377" w:rsidRPr="009F4377" w:rsidRDefault="009F4377" w:rsidP="009F4377">
      <w:pPr>
        <w:spacing w:after="0" w:line="240" w:lineRule="auto"/>
        <w:rPr>
          <w:rFonts w:eastAsia="Times New Roman" w:cs="Times New Roman"/>
          <w:color w:val="000000"/>
          <w:lang w:val="en-US"/>
        </w:rPr>
      </w:pPr>
    </w:p>
    <w:p w:rsidR="009F4377" w:rsidRPr="009F4377" w:rsidRDefault="009F4377" w:rsidP="009F4377">
      <w:pPr>
        <w:spacing w:after="0" w:line="240" w:lineRule="auto"/>
        <w:rPr>
          <w:rFonts w:eastAsia="Times New Roman" w:cs="Times New Roman"/>
          <w:color w:val="000000"/>
          <w:lang w:val="en-US"/>
        </w:rPr>
      </w:pPr>
      <w:r w:rsidRPr="009F4377">
        <w:rPr>
          <w:rFonts w:eastAsia="Times New Roman" w:cs="Times New Roman"/>
          <w:color w:val="000000"/>
          <w:lang w:val="en-US"/>
        </w:rPr>
        <w:t>Cuvinte cheie: naştere prematură, incontineţă cervicală, remodelare cervicală</w:t>
      </w:r>
    </w:p>
    <w:sectPr w:rsidR="009F4377" w:rsidRPr="009F4377"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9F4377"/>
    <w:rsid w:val="00172815"/>
    <w:rsid w:val="00206D8F"/>
    <w:rsid w:val="002358FA"/>
    <w:rsid w:val="00291FEF"/>
    <w:rsid w:val="0036114D"/>
    <w:rsid w:val="00421ECB"/>
    <w:rsid w:val="0070372B"/>
    <w:rsid w:val="008E0D2C"/>
    <w:rsid w:val="009F4377"/>
    <w:rsid w:val="00A400C1"/>
    <w:rsid w:val="00AD23FC"/>
    <w:rsid w:val="00B86A31"/>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151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388</Words>
  <Characters>2215</Characters>
  <Application>Microsoft Office Word</Application>
  <DocSecurity>0</DocSecurity>
  <Lines>18</Lines>
  <Paragraphs>5</Paragraphs>
  <ScaleCrop>false</ScaleCrop>
  <Company/>
  <LinksUpToDate>false</LinksUpToDate>
  <CharactersWithSpaces>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2016-10-12T14:08:00Z</dcterms:created>
  <dcterms:modified xsi:type="dcterms:W3CDTF">2016-10-12T14:09:00Z</dcterms:modified>
</cp:coreProperties>
</file>